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02" w:rsidRPr="00100802" w:rsidRDefault="00100802" w:rsidP="00100802">
      <w:pPr>
        <w:spacing w:before="100" w:beforeAutospacing="1" w:after="24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 w:rsidRPr="00100802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Tisková zpráva LEX o.s. – střelba v Uherském Brodě</w:t>
      </w:r>
    </w:p>
    <w:p w:rsidR="00700EF5" w:rsidRDefault="00100802" w:rsidP="00700EF5">
      <w:pPr>
        <w:spacing w:before="100" w:beforeAutospacing="1" w:after="100" w:afterAutospacing="1" w:line="240" w:lineRule="auto"/>
        <w:outlineLvl w:val="5"/>
      </w:pPr>
      <w:r w:rsidRPr="00100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Sdružení LEX o.s. vyjadřuje upřímnou a hlubokou soustrast všem pozůstalým po obětech </w:t>
      </w:r>
      <w:r w:rsidR="007F10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úterní</w:t>
      </w:r>
      <w:r w:rsidRPr="00100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tragédie v Uherském Brodě.</w:t>
      </w:r>
    </w:p>
    <w:p w:rsidR="00700EF5" w:rsidRDefault="00700EF5" w:rsidP="00700EF5">
      <w:pPr>
        <w:pStyle w:val="Normlnweb"/>
      </w:pPr>
      <w:r>
        <w:t>Jde o mimořádnou událost, k nimž ve svobodné společnosti bohužel výjimečně dochází a zcela jim zabránit je nemožné, ať jsou kontrolní mechanismy jakékoli. Sdružení LEX varuje před vytvářením unáhlených závěrů a populistickými tendencemi zneužít tuto tragédii proti slušným a zákonadbalým držitelům zbraní, kteří je vlastní k provozování sportu, myslivosti, k výkonu povolání, ke sběratelským účelům či pro svou obranu.</w:t>
      </w:r>
    </w:p>
    <w:p w:rsidR="00700EF5" w:rsidRDefault="00700EF5" w:rsidP="00700EF5">
      <w:pPr>
        <w:pStyle w:val="Normlnweb"/>
      </w:pPr>
      <w:r>
        <w:t>Vzhledem k aktuálním ověřeným informacím o zmíněné události se Sdružení LEX soustředí na předložení nezkreslených informací veřejnosti o fungování systému udělování zbrojních průkazů a nabývání zbraní, zejména v kontextu nejčastěji zmiňované problematiky posuzování zdravotní způsobilosti žadatele.</w:t>
      </w:r>
    </w:p>
    <w:p w:rsidR="00700EF5" w:rsidRDefault="00700EF5" w:rsidP="00700EF5">
      <w:pPr>
        <w:pStyle w:val="Normlnweb"/>
      </w:pPr>
      <w:r w:rsidRPr="00700EF5">
        <w:t>Zákon č. 119/2002 Sb., o střelných zbraních a střelivu</w:t>
      </w:r>
      <w:r>
        <w:t>, dovoluje držení zbraní pouze osobám zdravotně způsobilým. K zajištění podmínky zdravotní způsobilosti se při žádosti o získání či obnovu platnosti zbrojního průkazu provádí hodnocení aktuálního zdravotního stavu ošetřujícím lékařem, který má pravomoc vyžádat si jakékoli specializované vyšetření, které považuje za potřebné.</w:t>
      </w:r>
    </w:p>
    <w:p w:rsidR="00700EF5" w:rsidRDefault="00700EF5" w:rsidP="00700EF5">
      <w:pPr>
        <w:pStyle w:val="Normlnweb"/>
      </w:pPr>
      <w:r>
        <w:t>Ze zákona má dále tento lékař povinnost oznámit policii, pokud dojde k podstatné změně zdravotního stavu v průběhu držení zbrojního průkazu. Kromě toho má policie v případě pochybností o zdravotní způsobilosti pravomoc nařídit mimořádnou zdravotní prohlídku a to kdykoli v průběhu platnosti zbrojního průkazu. V případě negativního výsledku má policie povinnost držiteli odebrat zbrojní průkaz i zbraně pro ztrátu zdravotní způsobilosti.</w:t>
      </w:r>
    </w:p>
    <w:p w:rsidR="00700EF5" w:rsidRDefault="00700EF5" w:rsidP="00700EF5">
      <w:pPr>
        <w:pStyle w:val="Normlnweb"/>
      </w:pPr>
      <w:r>
        <w:t>Systém posuzující zdravotní způsobilost je tedy v dnešní době de facto třístupňový a obsahuje „záchrannou brzdu“, jejímž účelem je zamezit vydání a držení zbrojního průkazu nezpůsobilému žadateli. Z informací policie vyplývá, že mechanismus této „záchranné brzdy“ byl spuštěn i v tomto případě, bohužel však již nestihl doběhnout.</w:t>
      </w:r>
    </w:p>
    <w:p w:rsidR="00700EF5" w:rsidRDefault="00700EF5" w:rsidP="00700EF5">
      <w:pPr>
        <w:pStyle w:val="Normlnweb"/>
      </w:pPr>
      <w:r>
        <w:t>Tento systém je nastaven tak, aby efektivně filtroval problematické jedince a současně minimalizoval byrokratickou zátěž bezproblémových občanů – žadatelů o zbrojní průkaz. Žádné, byť seberestriktivnější, systémové opatření nemůže zcela zabránit ojedinělým excesům, ať již na straně pachatelů, tak na straně lékařů či policistů.</w:t>
      </w:r>
    </w:p>
    <w:p w:rsidR="00700EF5" w:rsidRDefault="00700EF5" w:rsidP="00700EF5">
      <w:pPr>
        <w:pStyle w:val="Normlnweb"/>
      </w:pPr>
      <w:r>
        <w:t>V médiích se rovněž vyskytl názor, že v České republice je možná příliš mnoho zbraní. Je třeba uvést, že v ČR je cca 7 zbraní na 100 obyvatel, což je srovnatelné např. s Německem, Belgií a jinými středoevropskými a západoevropskými státy. V Rakousku je více než 13 zbraní na 100 obyvatel, ve skandinávských státech dokonce kolem 30 zbraní na 100 obyvatel. Co se týče zbrojních průkazů, jejich počet dle </w:t>
      </w:r>
      <w:r w:rsidRPr="00700EF5">
        <w:t>statistik policejního prezidia</w:t>
      </w:r>
      <w:r>
        <w:t> v posledních pěti letech v ČR setrvale klesá.</w:t>
      </w:r>
    </w:p>
    <w:p w:rsidR="00CC46FB" w:rsidRDefault="001218EA" w:rsidP="0012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 26.2.2014</w:t>
      </w:r>
    </w:p>
    <w:p w:rsidR="001218EA" w:rsidRDefault="001218EA" w:rsidP="00121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LEX o.s. – sdružení na ochranu práv majitelů zbraní, </w:t>
      </w:r>
      <w:hyperlink r:id="rId4" w:history="1">
        <w:r w:rsidRPr="00D33E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www.gunlex.cz</w:t>
        </w:r>
      </w:hyperlink>
    </w:p>
    <w:sectPr w:rsidR="001218EA" w:rsidSect="0019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100802"/>
    <w:rsid w:val="00096085"/>
    <w:rsid w:val="000F1E9B"/>
    <w:rsid w:val="00100802"/>
    <w:rsid w:val="001218EA"/>
    <w:rsid w:val="00191E4F"/>
    <w:rsid w:val="001D7FF7"/>
    <w:rsid w:val="0037536F"/>
    <w:rsid w:val="005100A8"/>
    <w:rsid w:val="0056331F"/>
    <w:rsid w:val="00700EF5"/>
    <w:rsid w:val="0077684A"/>
    <w:rsid w:val="007F1035"/>
    <w:rsid w:val="009E3BA0"/>
    <w:rsid w:val="00CC46FB"/>
    <w:rsid w:val="00D66C11"/>
    <w:rsid w:val="00E0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E4F"/>
  </w:style>
  <w:style w:type="paragraph" w:styleId="Nadpis5">
    <w:name w:val="heading 5"/>
    <w:basedOn w:val="Normln"/>
    <w:link w:val="Nadpis5Char"/>
    <w:uiPriority w:val="9"/>
    <w:qFormat/>
    <w:rsid w:val="001008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1008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008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00802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10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0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nle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</dc:creator>
  <cp:lastModifiedBy>hof</cp:lastModifiedBy>
  <cp:revision>10</cp:revision>
  <dcterms:created xsi:type="dcterms:W3CDTF">2015-02-26T20:05:00Z</dcterms:created>
  <dcterms:modified xsi:type="dcterms:W3CDTF">2015-02-26T22:03:00Z</dcterms:modified>
</cp:coreProperties>
</file>